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VIP RFP Application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Deadline April 10, 2023</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INSTRUCTIONS</w:t>
      </w:r>
    </w:p>
    <w:p w:rsidR="00000000" w:rsidDel="00000000" w:rsidP="00000000" w:rsidRDefault="00000000" w:rsidRPr="00000000" w14:paraId="00000005">
      <w:pPr>
        <w:rPr/>
      </w:pPr>
      <w:r w:rsidDel="00000000" w:rsidR="00000000" w:rsidRPr="00000000">
        <w:rPr>
          <w:rtl w:val="0"/>
        </w:rPr>
        <w:t xml:space="preserve">Refer to the Transformative Learning Fund: Vertically Integrated Projects RFP for additional guidance on the goals and objectives of the competition. The budget and budget justification and current and pending forms are found under "additional documents” in the RAMS-SPOT opportunity below.</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Apply on RAMS-SPOT internal opportunities via this link: </w:t>
      </w:r>
      <w:hyperlink r:id="rId7">
        <w:r w:rsidDel="00000000" w:rsidR="00000000" w:rsidRPr="00000000">
          <w:rPr>
            <w:b w:val="1"/>
            <w:color w:val="0000ff"/>
            <w:u w:val="single"/>
            <w:rtl w:val="0"/>
          </w:rPr>
          <w:t xml:space="preserve">OP00000531</w:t>
        </w:r>
      </w:hyperlink>
      <w:r w:rsidDel="00000000" w:rsidR="00000000" w:rsidRPr="00000000">
        <w:rPr>
          <w:b w:val="1"/>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Upload ALL application documents via a single PDF file including the components outlined below:</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VIP Faculty</w:t>
      </w:r>
    </w:p>
    <w:p w:rsidR="00000000" w:rsidDel="00000000" w:rsidP="00000000" w:rsidRDefault="00000000" w:rsidRPr="00000000" w14:paraId="0000000C">
      <w:pPr>
        <w:rPr/>
      </w:pPr>
      <w:r w:rsidDel="00000000" w:rsidR="00000000" w:rsidRPr="00000000">
        <w:rPr>
          <w:rtl w:val="0"/>
        </w:rPr>
        <w:t xml:space="preserve">Eligible projects will engage a minimum of two faculty from different disciplines. Principal investigator(s) must be a full-time faculty member in a VCU department or school. Include short CVs of no more than 2-pages for each faculty member.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PI Name</w:t>
      </w:r>
    </w:p>
    <w:p w:rsidR="00000000" w:rsidDel="00000000" w:rsidP="00000000" w:rsidRDefault="00000000" w:rsidRPr="00000000" w14:paraId="0000000F">
      <w:pPr>
        <w:rPr/>
      </w:pPr>
      <w:r w:rsidDel="00000000" w:rsidR="00000000" w:rsidRPr="00000000">
        <w:rPr>
          <w:rtl w:val="0"/>
        </w:rPr>
        <w:t xml:space="preserve">Department</w:t>
      </w:r>
    </w:p>
    <w:p w:rsidR="00000000" w:rsidDel="00000000" w:rsidP="00000000" w:rsidRDefault="00000000" w:rsidRPr="00000000" w14:paraId="00000010">
      <w:pPr>
        <w:rPr/>
      </w:pPr>
      <w:r w:rsidDel="00000000" w:rsidR="00000000" w:rsidRPr="00000000">
        <w:rPr>
          <w:rtl w:val="0"/>
        </w:rPr>
        <w:t xml:space="preserve">School/College</w:t>
      </w:r>
    </w:p>
    <w:p w:rsidR="00000000" w:rsidDel="00000000" w:rsidP="00000000" w:rsidRDefault="00000000" w:rsidRPr="00000000" w14:paraId="00000011">
      <w:pPr>
        <w:rPr>
          <w:i w:val="1"/>
        </w:rPr>
      </w:pPr>
      <w:r w:rsidDel="00000000" w:rsidR="00000000" w:rsidRPr="00000000">
        <w:rPr>
          <w:rtl w:val="0"/>
        </w:rPr>
        <w:t xml:space="preserve">Expert area/contribution to the VIP </w:t>
      </w:r>
      <w:r w:rsidDel="00000000" w:rsidR="00000000" w:rsidRPr="00000000">
        <w:rPr>
          <w:i w:val="1"/>
          <w:rtl w:val="0"/>
        </w:rPr>
        <w:t xml:space="preserve">(50-75 words)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PI Name</w:t>
      </w:r>
    </w:p>
    <w:p w:rsidR="00000000" w:rsidDel="00000000" w:rsidP="00000000" w:rsidRDefault="00000000" w:rsidRPr="00000000" w14:paraId="00000014">
      <w:pPr>
        <w:rPr/>
      </w:pPr>
      <w:r w:rsidDel="00000000" w:rsidR="00000000" w:rsidRPr="00000000">
        <w:rPr>
          <w:rtl w:val="0"/>
        </w:rPr>
        <w:t xml:space="preserve">Department</w:t>
      </w:r>
    </w:p>
    <w:p w:rsidR="00000000" w:rsidDel="00000000" w:rsidP="00000000" w:rsidRDefault="00000000" w:rsidRPr="00000000" w14:paraId="00000015">
      <w:pPr>
        <w:rPr/>
      </w:pPr>
      <w:r w:rsidDel="00000000" w:rsidR="00000000" w:rsidRPr="00000000">
        <w:rPr>
          <w:rtl w:val="0"/>
        </w:rPr>
        <w:t xml:space="preserve">School/College</w:t>
      </w:r>
    </w:p>
    <w:p w:rsidR="00000000" w:rsidDel="00000000" w:rsidP="00000000" w:rsidRDefault="00000000" w:rsidRPr="00000000" w14:paraId="00000016">
      <w:pPr>
        <w:rPr/>
      </w:pPr>
      <w:r w:rsidDel="00000000" w:rsidR="00000000" w:rsidRPr="00000000">
        <w:rPr>
          <w:rtl w:val="0"/>
        </w:rPr>
        <w:t xml:space="preserve">Expert area/contribution to the VIP</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PI Name</w:t>
      </w:r>
    </w:p>
    <w:p w:rsidR="00000000" w:rsidDel="00000000" w:rsidP="00000000" w:rsidRDefault="00000000" w:rsidRPr="00000000" w14:paraId="00000019">
      <w:pPr>
        <w:rPr/>
      </w:pPr>
      <w:r w:rsidDel="00000000" w:rsidR="00000000" w:rsidRPr="00000000">
        <w:rPr>
          <w:rtl w:val="0"/>
        </w:rPr>
        <w:t xml:space="preserve">Department</w:t>
      </w:r>
    </w:p>
    <w:p w:rsidR="00000000" w:rsidDel="00000000" w:rsidP="00000000" w:rsidRDefault="00000000" w:rsidRPr="00000000" w14:paraId="0000001A">
      <w:pPr>
        <w:rPr/>
      </w:pPr>
      <w:r w:rsidDel="00000000" w:rsidR="00000000" w:rsidRPr="00000000">
        <w:rPr>
          <w:rtl w:val="0"/>
        </w:rPr>
        <w:t xml:space="preserve">School/College</w:t>
      </w:r>
    </w:p>
    <w:p w:rsidR="00000000" w:rsidDel="00000000" w:rsidP="00000000" w:rsidRDefault="00000000" w:rsidRPr="00000000" w14:paraId="0000001B">
      <w:pPr>
        <w:rPr/>
      </w:pPr>
      <w:r w:rsidDel="00000000" w:rsidR="00000000" w:rsidRPr="00000000">
        <w:rPr>
          <w:rtl w:val="0"/>
        </w:rPr>
        <w:t xml:space="preserve">Expert area/contribution to the VIP</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Title of VIP Project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b w:val="1"/>
          <w:rtl w:val="0"/>
        </w:rPr>
        <w:t xml:space="preserve">Abstract </w:t>
      </w:r>
      <w:r w:rsidDel="00000000" w:rsidR="00000000" w:rsidRPr="00000000">
        <w:rPr>
          <w:i w:val="1"/>
          <w:rtl w:val="0"/>
        </w:rPr>
        <w:t xml:space="preserve">(no more than one page. 12-point font, single-spaced)</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Project Narrative </w:t>
      </w:r>
      <w:r w:rsidDel="00000000" w:rsidR="00000000" w:rsidRPr="00000000">
        <w:rPr>
          <w:i w:val="1"/>
          <w:rtl w:val="0"/>
        </w:rPr>
        <w:t xml:space="preserve">(no more than 4 pages, 12-point font, single-spaced)</w:t>
      </w:r>
      <w:r w:rsidDel="00000000" w:rsidR="00000000" w:rsidRPr="00000000">
        <w:rPr>
          <w:rtl w:val="0"/>
        </w:rPr>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Description of Problem/Project </w:t>
      </w:r>
    </w:p>
    <w:p w:rsidR="00000000" w:rsidDel="00000000" w:rsidP="00000000" w:rsidRDefault="00000000" w:rsidRPr="00000000" w14:paraId="00000024">
      <w:pPr>
        <w:numPr>
          <w:ilvl w:val="1"/>
          <w:numId w:val="2"/>
        </w:numPr>
        <w:ind w:left="1440" w:hanging="360"/>
        <w:rPr/>
      </w:pPr>
      <w:r w:rsidDel="00000000" w:rsidR="00000000" w:rsidRPr="00000000">
        <w:rPr>
          <w:rtl w:val="0"/>
        </w:rPr>
        <w:t xml:space="preserve">Define the problem to be addressed</w:t>
      </w:r>
    </w:p>
    <w:p w:rsidR="00000000" w:rsidDel="00000000" w:rsidP="00000000" w:rsidRDefault="00000000" w:rsidRPr="00000000" w14:paraId="00000025">
      <w:pPr>
        <w:numPr>
          <w:ilvl w:val="1"/>
          <w:numId w:val="2"/>
        </w:numPr>
        <w:ind w:left="1440" w:hanging="360"/>
        <w:rPr/>
      </w:pPr>
      <w:r w:rsidDel="00000000" w:rsidR="00000000" w:rsidRPr="00000000">
        <w:rPr>
          <w:rtl w:val="0"/>
        </w:rPr>
        <w:t xml:space="preserve">Describe the transdisciplinary approach(es) that will be used to address the problem and engage undergraduate student researchers </w:t>
      </w:r>
    </w:p>
    <w:p w:rsidR="00000000" w:rsidDel="00000000" w:rsidP="00000000" w:rsidRDefault="00000000" w:rsidRPr="00000000" w14:paraId="00000026">
      <w:pPr>
        <w:numPr>
          <w:ilvl w:val="1"/>
          <w:numId w:val="2"/>
        </w:numPr>
        <w:ind w:left="1440" w:hanging="360"/>
        <w:rPr/>
      </w:pPr>
      <w:r w:rsidDel="00000000" w:rsidR="00000000" w:rsidRPr="00000000">
        <w:rPr>
          <w:rtl w:val="0"/>
        </w:rPr>
        <w:t xml:space="preserve">Describe the project’s multi-faceted objectives in research, design, entrepreneurship, and/or community outreach &amp; service</w:t>
      </w:r>
    </w:p>
    <w:p w:rsidR="00000000" w:rsidDel="00000000" w:rsidP="00000000" w:rsidRDefault="00000000" w:rsidRPr="00000000" w14:paraId="00000027">
      <w:pPr>
        <w:numPr>
          <w:ilvl w:val="1"/>
          <w:numId w:val="2"/>
        </w:numPr>
        <w:ind w:left="1440" w:hanging="360"/>
        <w:rPr>
          <w:rFonts w:ascii="Roboto" w:cs="Roboto" w:eastAsia="Roboto" w:hAnsi="Roboto"/>
        </w:rPr>
      </w:pPr>
      <w:r w:rsidDel="00000000" w:rsidR="00000000" w:rsidRPr="00000000">
        <w:rPr>
          <w:rFonts w:ascii="Roboto" w:cs="Roboto" w:eastAsia="Roboto" w:hAnsi="Roboto"/>
          <w:rtl w:val="0"/>
        </w:rPr>
        <w:t xml:space="preserve">Describe the connection to a societal issue or problem (see the </w:t>
      </w:r>
      <w:hyperlink r:id="rId8">
        <w:r w:rsidDel="00000000" w:rsidR="00000000" w:rsidRPr="00000000">
          <w:rPr>
            <w:rFonts w:ascii="Roboto" w:cs="Roboto" w:eastAsia="Roboto" w:hAnsi="Roboto"/>
            <w:color w:val="0000ff"/>
            <w:u w:val="single"/>
            <w:rtl w:val="0"/>
          </w:rPr>
          <w:t xml:space="preserve">One VCU Research Strategic Priorities Plan</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28">
      <w:pPr>
        <w:numPr>
          <w:ilvl w:val="1"/>
          <w:numId w:val="2"/>
        </w:numPr>
        <w:ind w:left="1440" w:hanging="360"/>
        <w:rPr>
          <w:rFonts w:ascii="Roboto" w:cs="Roboto" w:eastAsia="Roboto" w:hAnsi="Roboto"/>
        </w:rPr>
      </w:pPr>
      <w:r w:rsidDel="00000000" w:rsidR="00000000" w:rsidRPr="00000000">
        <w:rPr>
          <w:rtl w:val="0"/>
        </w:rPr>
        <w:t xml:space="preserve">If relevant, describe the technical/technological issues involved or that might be addressed </w:t>
      </w:r>
      <w:r w:rsidDel="00000000" w:rsidR="00000000" w:rsidRPr="00000000">
        <w:rPr>
          <w:rtl w:val="0"/>
        </w:rPr>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Student Engagement</w:t>
      </w:r>
    </w:p>
    <w:p w:rsidR="00000000" w:rsidDel="00000000" w:rsidP="00000000" w:rsidRDefault="00000000" w:rsidRPr="00000000" w14:paraId="0000002A">
      <w:pPr>
        <w:numPr>
          <w:ilvl w:val="1"/>
          <w:numId w:val="2"/>
        </w:numPr>
        <w:ind w:left="1440" w:hanging="360"/>
        <w:rPr/>
      </w:pPr>
      <w:r w:rsidDel="00000000" w:rsidR="00000000" w:rsidRPr="00000000">
        <w:rPr>
          <w:rtl w:val="0"/>
        </w:rPr>
        <w:t xml:space="preserve">Number of semesters/academic years during which the project will run (no more than two academic years and must be completed by May 31, 2025)</w:t>
      </w:r>
    </w:p>
    <w:p w:rsidR="00000000" w:rsidDel="00000000" w:rsidP="00000000" w:rsidRDefault="00000000" w:rsidRPr="00000000" w14:paraId="0000002B">
      <w:pPr>
        <w:numPr>
          <w:ilvl w:val="1"/>
          <w:numId w:val="2"/>
        </w:numPr>
        <w:ind w:left="1440" w:hanging="360"/>
        <w:rPr/>
      </w:pPr>
      <w:r w:rsidDel="00000000" w:rsidR="00000000" w:rsidRPr="00000000">
        <w:rPr>
          <w:rtl w:val="0"/>
        </w:rPr>
        <w:t xml:space="preserve">Projected number of undergraduate students to be engaged in the VIP each year of implementation </w:t>
      </w:r>
    </w:p>
    <w:p w:rsidR="00000000" w:rsidDel="00000000" w:rsidP="00000000" w:rsidRDefault="00000000" w:rsidRPr="00000000" w14:paraId="0000002C">
      <w:pPr>
        <w:numPr>
          <w:ilvl w:val="1"/>
          <w:numId w:val="2"/>
        </w:numPr>
        <w:ind w:left="1440" w:hanging="360"/>
        <w:rPr/>
      </w:pPr>
      <w:r w:rsidDel="00000000" w:rsidR="00000000" w:rsidRPr="00000000">
        <w:rPr>
          <w:rtl w:val="0"/>
        </w:rPr>
        <w:t xml:space="preserve">Disciplines to which the project is open </w:t>
      </w:r>
    </w:p>
    <w:p w:rsidR="00000000" w:rsidDel="00000000" w:rsidP="00000000" w:rsidRDefault="00000000" w:rsidRPr="00000000" w14:paraId="0000002D">
      <w:pPr>
        <w:numPr>
          <w:ilvl w:val="1"/>
          <w:numId w:val="2"/>
        </w:numPr>
        <w:ind w:left="1440" w:hanging="360"/>
        <w:rPr/>
      </w:pPr>
      <w:r w:rsidDel="00000000" w:rsidR="00000000" w:rsidRPr="00000000">
        <w:rPr>
          <w:rtl w:val="0"/>
        </w:rPr>
        <w:t xml:space="preserve">Recruitment plan for students and multi-year engagement plan: </w:t>
      </w:r>
    </w:p>
    <w:p w:rsidR="00000000" w:rsidDel="00000000" w:rsidP="00000000" w:rsidRDefault="00000000" w:rsidRPr="00000000" w14:paraId="0000002E">
      <w:pPr>
        <w:numPr>
          <w:ilvl w:val="2"/>
          <w:numId w:val="2"/>
        </w:numPr>
        <w:ind w:left="2160" w:hanging="360"/>
        <w:rPr/>
      </w:pPr>
      <w:r w:rsidDel="00000000" w:rsidR="00000000" w:rsidRPr="00000000">
        <w:rPr>
          <w:rtl w:val="0"/>
        </w:rPr>
        <w:t xml:space="preserve">How will your recruitment plan actively seek students from diverse backgrounds and contexts so that the project team reflects the population of VCU students overall? Consider:   </w:t>
      </w:r>
    </w:p>
    <w:p w:rsidR="00000000" w:rsidDel="00000000" w:rsidP="00000000" w:rsidRDefault="00000000" w:rsidRPr="00000000" w14:paraId="0000002F">
      <w:pPr>
        <w:numPr>
          <w:ilvl w:val="3"/>
          <w:numId w:val="2"/>
        </w:numPr>
        <w:ind w:left="2880" w:hanging="360"/>
        <w:rPr/>
      </w:pPr>
      <w:r w:rsidDel="00000000" w:rsidR="00000000" w:rsidRPr="00000000">
        <w:rPr>
          <w:rtl w:val="0"/>
        </w:rPr>
        <w:t xml:space="preserve">Undergraduate students engaged across disciplines and academic years. </w:t>
      </w:r>
    </w:p>
    <w:p w:rsidR="00000000" w:rsidDel="00000000" w:rsidP="00000000" w:rsidRDefault="00000000" w:rsidRPr="00000000" w14:paraId="00000030">
      <w:pPr>
        <w:numPr>
          <w:ilvl w:val="3"/>
          <w:numId w:val="2"/>
        </w:numPr>
        <w:ind w:left="2880" w:hanging="360"/>
        <w:rPr/>
      </w:pPr>
      <w:r w:rsidDel="00000000" w:rsidR="00000000" w:rsidRPr="00000000">
        <w:rPr>
          <w:rtl w:val="0"/>
        </w:rPr>
        <w:t xml:space="preserve">Graduate students’ engagement and mentorship of undergraduate students.  </w:t>
      </w:r>
    </w:p>
    <w:p w:rsidR="00000000" w:rsidDel="00000000" w:rsidP="00000000" w:rsidRDefault="00000000" w:rsidRPr="00000000" w14:paraId="00000031">
      <w:pPr>
        <w:numPr>
          <w:ilvl w:val="3"/>
          <w:numId w:val="2"/>
        </w:numPr>
        <w:ind w:left="2880" w:hanging="360"/>
        <w:rPr/>
      </w:pPr>
      <w:r w:rsidDel="00000000" w:rsidR="00000000" w:rsidRPr="00000000">
        <w:rPr>
          <w:rtl w:val="0"/>
        </w:rPr>
        <w:t xml:space="preserve">Strategies to recruit, retain, and develop a diverse and high performing team that values fairness, diversity, and inclusion to promote the development of innovative approaches and solutions to complex societal problems.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Timeline</w:t>
      </w:r>
    </w:p>
    <w:p w:rsidR="00000000" w:rsidDel="00000000" w:rsidP="00000000" w:rsidRDefault="00000000" w:rsidRPr="00000000" w14:paraId="00000034">
      <w:pPr>
        <w:numPr>
          <w:ilvl w:val="1"/>
          <w:numId w:val="2"/>
        </w:numPr>
        <w:ind w:left="1440" w:hanging="360"/>
        <w:rPr/>
      </w:pPr>
      <w:r w:rsidDel="00000000" w:rsidR="00000000" w:rsidRPr="00000000">
        <w:rPr>
          <w:rtl w:val="0"/>
        </w:rPr>
        <w:t xml:space="preserve">Provide a project implementation timeline </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Community or Industry Partnership(s) (Any non-VCU affiliated contributor)</w:t>
      </w:r>
    </w:p>
    <w:p w:rsidR="00000000" w:rsidDel="00000000" w:rsidP="00000000" w:rsidRDefault="00000000" w:rsidRPr="00000000" w14:paraId="00000036">
      <w:pPr>
        <w:numPr>
          <w:ilvl w:val="1"/>
          <w:numId w:val="2"/>
        </w:numPr>
        <w:ind w:left="1440" w:hanging="360"/>
        <w:rPr/>
      </w:pPr>
      <w:r w:rsidDel="00000000" w:rsidR="00000000" w:rsidRPr="00000000">
        <w:rPr>
          <w:rtl w:val="0"/>
        </w:rPr>
        <w:t xml:space="preserve">Plan for community or industry partnership (not required, but strongly encouraged) </w:t>
      </w:r>
    </w:p>
    <w:p w:rsidR="00000000" w:rsidDel="00000000" w:rsidP="00000000" w:rsidRDefault="00000000" w:rsidRPr="00000000" w14:paraId="00000037">
      <w:pPr>
        <w:numPr>
          <w:ilvl w:val="0"/>
          <w:numId w:val="2"/>
        </w:numPr>
        <w:ind w:left="720" w:hanging="360"/>
        <w:rPr/>
      </w:pPr>
      <w:r w:rsidDel="00000000" w:rsidR="00000000" w:rsidRPr="00000000">
        <w:rPr>
          <w:rtl w:val="0"/>
        </w:rPr>
        <w:t xml:space="preserve">Learning outcomes</w:t>
      </w:r>
    </w:p>
    <w:p w:rsidR="00000000" w:rsidDel="00000000" w:rsidP="00000000" w:rsidRDefault="00000000" w:rsidRPr="00000000" w14:paraId="00000038">
      <w:pPr>
        <w:numPr>
          <w:ilvl w:val="1"/>
          <w:numId w:val="2"/>
        </w:numPr>
        <w:ind w:left="1440" w:hanging="360"/>
        <w:rPr/>
      </w:pPr>
      <w:r w:rsidDel="00000000" w:rsidR="00000000" w:rsidRPr="00000000">
        <w:rPr>
          <w:rtl w:val="0"/>
        </w:rPr>
        <w:t xml:space="preserve">Identify learning outcomes focused on preparing students for the future of work and/or career readiness and describe how these learning outcomes will be addressed and assessed </w:t>
      </w:r>
    </w:p>
    <w:p w:rsidR="00000000" w:rsidDel="00000000" w:rsidP="00000000" w:rsidRDefault="00000000" w:rsidRPr="00000000" w14:paraId="00000039">
      <w:pPr>
        <w:numPr>
          <w:ilvl w:val="1"/>
          <w:numId w:val="2"/>
        </w:numPr>
        <w:ind w:left="1440" w:hanging="360"/>
        <w:rPr/>
      </w:pPr>
      <w:r w:rsidDel="00000000" w:rsidR="00000000" w:rsidRPr="00000000">
        <w:rPr>
          <w:rtl w:val="0"/>
        </w:rPr>
        <w:t xml:space="preserve">Identify how the experience will develop students’ disciplinary and professional skills</w:t>
      </w:r>
    </w:p>
    <w:p w:rsidR="00000000" w:rsidDel="00000000" w:rsidP="00000000" w:rsidRDefault="00000000" w:rsidRPr="00000000" w14:paraId="0000003A">
      <w:pPr>
        <w:ind w:left="1440" w:firstLine="0"/>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Budget &amp; Budget Justification**</w:t>
      </w:r>
    </w:p>
    <w:p w:rsidR="00000000" w:rsidDel="00000000" w:rsidP="00000000" w:rsidRDefault="00000000" w:rsidRPr="00000000" w14:paraId="0000003C">
      <w:pPr>
        <w:numPr>
          <w:ilvl w:val="1"/>
          <w:numId w:val="2"/>
        </w:numPr>
        <w:ind w:left="1440" w:hanging="360"/>
        <w:rPr>
          <w:rFonts w:ascii="Roboto" w:cs="Roboto" w:eastAsia="Roboto" w:hAnsi="Roboto"/>
        </w:rPr>
      </w:pPr>
      <w:r w:rsidDel="00000000" w:rsidR="00000000" w:rsidRPr="00000000">
        <w:rPr>
          <w:rFonts w:ascii="Roboto" w:cs="Roboto" w:eastAsia="Roboto" w:hAnsi="Roboto"/>
          <w:rtl w:val="0"/>
        </w:rPr>
        <w:t xml:space="preserve">Selected teams will be awarded amounts ranging from $10,000 - $20,000 to be expended over two years to support student participation: Examples include</w:t>
      </w:r>
    </w:p>
    <w:p w:rsidR="00000000" w:rsidDel="00000000" w:rsidP="00000000" w:rsidRDefault="00000000" w:rsidRPr="00000000" w14:paraId="0000003D">
      <w:pPr>
        <w:numPr>
          <w:ilvl w:val="2"/>
          <w:numId w:val="2"/>
        </w:numPr>
        <w:ind w:left="2160" w:hanging="360"/>
        <w:rPr>
          <w:rFonts w:ascii="Roboto" w:cs="Roboto" w:eastAsia="Roboto" w:hAnsi="Roboto"/>
        </w:rPr>
      </w:pPr>
      <w:r w:rsidDel="00000000" w:rsidR="00000000" w:rsidRPr="00000000">
        <w:rPr>
          <w:rFonts w:ascii="Roboto" w:cs="Roboto" w:eastAsia="Roboto" w:hAnsi="Roboto"/>
          <w:rtl w:val="0"/>
        </w:rPr>
        <w:t xml:space="preserve">Student stipends</w:t>
      </w:r>
    </w:p>
    <w:p w:rsidR="00000000" w:rsidDel="00000000" w:rsidP="00000000" w:rsidRDefault="00000000" w:rsidRPr="00000000" w14:paraId="0000003E">
      <w:pPr>
        <w:numPr>
          <w:ilvl w:val="2"/>
          <w:numId w:val="2"/>
        </w:numPr>
        <w:ind w:left="2160" w:hanging="360"/>
        <w:rPr>
          <w:rFonts w:ascii="Roboto" w:cs="Roboto" w:eastAsia="Roboto" w:hAnsi="Roboto"/>
        </w:rPr>
      </w:pPr>
      <w:r w:rsidDel="00000000" w:rsidR="00000000" w:rsidRPr="00000000">
        <w:rPr>
          <w:rFonts w:ascii="Roboto" w:cs="Roboto" w:eastAsia="Roboto" w:hAnsi="Roboto"/>
          <w:rtl w:val="0"/>
        </w:rPr>
        <w:t xml:space="preserve">Material/equipment fees for student engagement and learning</w:t>
      </w:r>
    </w:p>
    <w:p w:rsidR="00000000" w:rsidDel="00000000" w:rsidP="00000000" w:rsidRDefault="00000000" w:rsidRPr="00000000" w14:paraId="0000003F">
      <w:pPr>
        <w:numPr>
          <w:ilvl w:val="2"/>
          <w:numId w:val="2"/>
        </w:numPr>
        <w:ind w:left="2160" w:hanging="360"/>
        <w:rPr>
          <w:rFonts w:ascii="Roboto" w:cs="Roboto" w:eastAsia="Roboto" w:hAnsi="Roboto"/>
        </w:rPr>
      </w:pPr>
      <w:r w:rsidDel="00000000" w:rsidR="00000000" w:rsidRPr="00000000">
        <w:rPr>
          <w:rFonts w:ascii="Roboto" w:cs="Roboto" w:eastAsia="Roboto" w:hAnsi="Roboto"/>
          <w:rtl w:val="0"/>
        </w:rPr>
        <w:t xml:space="preserve">Travel costs  </w:t>
      </w:r>
    </w:p>
    <w:p w:rsidR="00000000" w:rsidDel="00000000" w:rsidP="00000000" w:rsidRDefault="00000000" w:rsidRPr="00000000" w14:paraId="00000040">
      <w:pPr>
        <w:ind w:left="720" w:firstLine="0"/>
        <w:rPr>
          <w:rFonts w:ascii="Roboto" w:cs="Roboto" w:eastAsia="Roboto" w:hAnsi="Roboto"/>
        </w:rPr>
      </w:pPr>
      <w:r w:rsidDel="00000000" w:rsidR="00000000" w:rsidRPr="00000000">
        <w:rPr>
          <w:rFonts w:ascii="Roboto" w:cs="Roboto" w:eastAsia="Roboto" w:hAnsi="Roboto"/>
          <w:rtl w:val="0"/>
        </w:rPr>
        <w:t xml:space="preserve">**No seed money may be used for faculty stipends. Funding must be 100% directed toward addressing student access and experience</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i w:val="1"/>
        </w:rPr>
      </w:pPr>
      <w:r w:rsidDel="00000000" w:rsidR="00000000" w:rsidRPr="00000000">
        <w:rPr>
          <w:b w:val="1"/>
          <w:rtl w:val="0"/>
        </w:rPr>
        <w:t xml:space="preserve">Current and Pending: </w:t>
      </w:r>
      <w:r w:rsidDel="00000000" w:rsidR="00000000" w:rsidRPr="00000000">
        <w:rPr>
          <w:rtl w:val="0"/>
        </w:rPr>
        <w:t xml:space="preserve">Use current and pending form to note any internal or external funding received or under application review for this project/program.</w:t>
      </w:r>
      <w:r w:rsidDel="00000000" w:rsidR="00000000" w:rsidRPr="00000000">
        <w:rPr>
          <w:rtl w:val="0"/>
        </w:rPr>
      </w:r>
    </w:p>
    <w:p w:rsidR="00000000" w:rsidDel="00000000" w:rsidP="00000000" w:rsidRDefault="00000000" w:rsidRPr="00000000" w14:paraId="00000043">
      <w:pPr>
        <w:rPr>
          <w:i w:val="1"/>
        </w:rPr>
      </w:pPr>
      <w:r w:rsidDel="00000000" w:rsidR="00000000" w:rsidRPr="00000000">
        <w:rPr>
          <w:b w:val="1"/>
          <w:rtl w:val="0"/>
        </w:rPr>
        <w:t xml:space="preserve">Community/Industry partnership(s)</w:t>
      </w:r>
      <w:r w:rsidDel="00000000" w:rsidR="00000000" w:rsidRPr="00000000">
        <w:rPr>
          <w:rtl w:val="0"/>
        </w:rPr>
        <w:t xml:space="preserve"> </w:t>
      </w:r>
      <w:r w:rsidDel="00000000" w:rsidR="00000000" w:rsidRPr="00000000">
        <w:rPr>
          <w:i w:val="1"/>
          <w:rtl w:val="0"/>
        </w:rPr>
        <w:t xml:space="preserve">(no more than 250 words)</w:t>
      </w:r>
    </w:p>
    <w:p w:rsidR="00000000" w:rsidDel="00000000" w:rsidP="00000000" w:rsidRDefault="00000000" w:rsidRPr="00000000" w14:paraId="00000044">
      <w:pPr>
        <w:rPr/>
      </w:pPr>
      <w:r w:rsidDel="00000000" w:rsidR="00000000" w:rsidRPr="00000000">
        <w:rPr>
          <w:rtl w:val="0"/>
        </w:rPr>
        <w:t xml:space="preserve">Name of organization </w:t>
      </w:r>
    </w:p>
    <w:p w:rsidR="00000000" w:rsidDel="00000000" w:rsidP="00000000" w:rsidRDefault="00000000" w:rsidRPr="00000000" w14:paraId="00000045">
      <w:pPr>
        <w:rPr/>
      </w:pPr>
      <w:r w:rsidDel="00000000" w:rsidR="00000000" w:rsidRPr="00000000">
        <w:rPr>
          <w:rtl w:val="0"/>
        </w:rPr>
        <w:t xml:space="preserve">Contact Name</w:t>
      </w:r>
    </w:p>
    <w:p w:rsidR="00000000" w:rsidDel="00000000" w:rsidP="00000000" w:rsidRDefault="00000000" w:rsidRPr="00000000" w14:paraId="00000046">
      <w:pPr>
        <w:rPr/>
      </w:pPr>
      <w:r w:rsidDel="00000000" w:rsidR="00000000" w:rsidRPr="00000000">
        <w:rPr>
          <w:rtl w:val="0"/>
        </w:rPr>
        <w:t xml:space="preserve">Describe community/industry partnership as it relates to the vertically integrated project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Letters of Support</w:t>
      </w:r>
    </w:p>
    <w:p w:rsidR="00000000" w:rsidDel="00000000" w:rsidP="00000000" w:rsidRDefault="00000000" w:rsidRPr="00000000" w14:paraId="00000049">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Letter(s) of support from the community or industry partner, if applicable</w:t>
      </w:r>
    </w:p>
    <w:p w:rsidR="00000000" w:rsidDel="00000000" w:rsidP="00000000" w:rsidRDefault="00000000" w:rsidRPr="00000000" w14:paraId="0000004A">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Letters of support from potential faculty partners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Human Subjects</w:t>
      </w:r>
      <w:r w:rsidDel="00000000" w:rsidR="00000000" w:rsidRPr="00000000">
        <w:rPr>
          <w:rtl w:val="0"/>
        </w:rPr>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Please provide evidence of approval for use of human subjects, if applicable to the VIP being proposed</w:t>
      </w:r>
    </w:p>
    <w:p w:rsidR="00000000" w:rsidDel="00000000" w:rsidP="00000000" w:rsidRDefault="00000000" w:rsidRPr="00000000" w14:paraId="0000004E">
      <w:pPr>
        <w:rPr>
          <w:color w:val="222222"/>
          <w:highlight w:val="white"/>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Attestation </w:t>
      </w:r>
    </w:p>
    <w:p w:rsidR="00000000" w:rsidDel="00000000" w:rsidP="00000000" w:rsidRDefault="00000000" w:rsidRPr="00000000" w14:paraId="00000050">
      <w:pPr>
        <w:rPr/>
      </w:pPr>
      <w:r w:rsidDel="00000000" w:rsidR="00000000" w:rsidRPr="00000000">
        <w:rPr>
          <w:i w:val="1"/>
          <w:rtl w:val="0"/>
        </w:rPr>
        <w:t xml:space="preserve">If selected I agree to participate in the grant cohort activities, including all mandatory workshops scheduled for Spring and Summer 2023.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Signature of Applicant: ________________________________</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Signature of Dean: 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widowControl w:val="0"/>
        <w:spacing w:line="240" w:lineRule="auto"/>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FD36CC"/>
    <w:pPr>
      <w:spacing w:line="240" w:lineRule="auto"/>
    </w:pPr>
  </w:style>
  <w:style w:type="character" w:styleId="CommentReference">
    <w:name w:val="annotation reference"/>
    <w:basedOn w:val="DefaultParagraphFont"/>
    <w:uiPriority w:val="99"/>
    <w:semiHidden w:val="1"/>
    <w:unhideWhenUsed w:val="1"/>
    <w:rsid w:val="00FD36CC"/>
    <w:rPr>
      <w:sz w:val="16"/>
      <w:szCs w:val="16"/>
    </w:rPr>
  </w:style>
  <w:style w:type="paragraph" w:styleId="CommentText">
    <w:name w:val="annotation text"/>
    <w:basedOn w:val="Normal"/>
    <w:link w:val="CommentTextChar"/>
    <w:uiPriority w:val="99"/>
    <w:semiHidden w:val="1"/>
    <w:unhideWhenUsed w:val="1"/>
    <w:rsid w:val="00FD36CC"/>
    <w:pPr>
      <w:spacing w:line="240" w:lineRule="auto"/>
    </w:pPr>
    <w:rPr>
      <w:sz w:val="20"/>
      <w:szCs w:val="20"/>
    </w:rPr>
  </w:style>
  <w:style w:type="character" w:styleId="CommentTextChar" w:customStyle="1">
    <w:name w:val="Comment Text Char"/>
    <w:basedOn w:val="DefaultParagraphFont"/>
    <w:link w:val="CommentText"/>
    <w:uiPriority w:val="99"/>
    <w:semiHidden w:val="1"/>
    <w:rsid w:val="00FD36CC"/>
    <w:rPr>
      <w:sz w:val="20"/>
      <w:szCs w:val="20"/>
    </w:rPr>
  </w:style>
  <w:style w:type="paragraph" w:styleId="CommentSubject">
    <w:name w:val="annotation subject"/>
    <w:basedOn w:val="CommentText"/>
    <w:next w:val="CommentText"/>
    <w:link w:val="CommentSubjectChar"/>
    <w:uiPriority w:val="99"/>
    <w:semiHidden w:val="1"/>
    <w:unhideWhenUsed w:val="1"/>
    <w:rsid w:val="00FD36CC"/>
    <w:rPr>
      <w:b w:val="1"/>
      <w:bCs w:val="1"/>
    </w:rPr>
  </w:style>
  <w:style w:type="character" w:styleId="CommentSubjectChar" w:customStyle="1">
    <w:name w:val="Comment Subject Char"/>
    <w:basedOn w:val="CommentTextChar"/>
    <w:link w:val="CommentSubject"/>
    <w:uiPriority w:val="99"/>
    <w:semiHidden w:val="1"/>
    <w:rsid w:val="00FD36CC"/>
    <w:rPr>
      <w:b w:val="1"/>
      <w:bCs w:val="1"/>
      <w:sz w:val="20"/>
      <w:szCs w:val="20"/>
    </w:rPr>
  </w:style>
  <w:style w:type="character" w:styleId="Hyperlink">
    <w:name w:val="Hyperlink"/>
    <w:basedOn w:val="DefaultParagraphFont"/>
    <w:uiPriority w:val="99"/>
    <w:unhideWhenUsed w:val="1"/>
    <w:rsid w:val="00AA060F"/>
    <w:rPr>
      <w:color w:val="0000ff" w:themeColor="hyperlink"/>
      <w:u w:val="single"/>
    </w:rPr>
  </w:style>
  <w:style w:type="character" w:styleId="UnresolvedMention">
    <w:name w:val="Unresolved Mention"/>
    <w:basedOn w:val="DefaultParagraphFont"/>
    <w:uiPriority w:val="99"/>
    <w:semiHidden w:val="1"/>
    <w:unhideWhenUsed w:val="1"/>
    <w:rsid w:val="00AA060F"/>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pot.research.vcu.edu/spot/sd/Rooms/DisplayPages/LayoutInitial?Container=com.webridge.entity.Entity%5bOID%5bA3027522AC7311EDE3919E66AD565000%5d%5d" TargetMode="External"/><Relationship Id="rId8" Type="http://schemas.openxmlformats.org/officeDocument/2006/relationships/hyperlink" Target="https://onevcuresearch.vc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TAOZQ7svexWs2qlOtWJe3shbPQ==">AMUW2mWN6rFj6DbDwRVfWrbnFA5vmMUY0G+TvjOt51z22sCYu9dWAf5st6SorNYnE5la9Zk6AO/77tQNJvFB+3S27fXBzVX6+39+XhJN4tUOjVd6yVgZm9A=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2023-02-17T17:16:00Z</dcterms:created>
</cp:coreProperties>
</file>